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附件4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28"/>
        </w:rPr>
        <w:t>中南大学研究生学位论文修改报告书</w:t>
      </w:r>
    </w:p>
    <w:bookmarkEnd w:id="0"/>
    <w:tbl>
      <w:tblPr>
        <w:tblStyle w:val="2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8"/>
        <w:gridCol w:w="1570"/>
        <w:gridCol w:w="1445"/>
        <w:gridCol w:w="1507"/>
        <w:gridCol w:w="13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培养层次</w:t>
            </w:r>
          </w:p>
        </w:tc>
        <w:tc>
          <w:tcPr>
            <w:tcW w:w="142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424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二级单位</w:t>
            </w:r>
          </w:p>
        </w:tc>
        <w:tc>
          <w:tcPr>
            <w:tcW w:w="45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142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学位论文题目</w:t>
            </w:r>
          </w:p>
        </w:tc>
        <w:tc>
          <w:tcPr>
            <w:tcW w:w="7262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7" w:hRule="atLeast"/>
          <w:jc w:val="center"/>
        </w:trPr>
        <w:tc>
          <w:tcPr>
            <w:tcW w:w="115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论文修改情况说明（需针对评阅人意见逐条修订或做出相应说明）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62" w:type="dxa"/>
            <w:gridSpan w:val="5"/>
          </w:tcPr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afterLines="50"/>
              <w:ind w:firstLine="3480" w:firstLineChars="145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申请人（签名）：</w:t>
            </w:r>
          </w:p>
          <w:p>
            <w:pPr>
              <w:ind w:firstLine="3480" w:firstLineChars="14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修改时间：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5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262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研究生是否已根据评阅人意见对论文逐条修订或答复：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是 □    否 □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导师签名：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专家组评审意见（评审结论为A、B的，忽略此项）</w:t>
            </w:r>
          </w:p>
        </w:tc>
        <w:tc>
          <w:tcPr>
            <w:tcW w:w="7262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该修订后的学位论文是否已满足答辩（重送审）的要求：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1560" w:firstLineChars="6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□    否 □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专家组签名：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   月      日</w:t>
            </w:r>
          </w:p>
        </w:tc>
      </w:tr>
    </w:tbl>
    <w:p>
      <w:r>
        <w:rPr>
          <w:rFonts w:hint="eastAsia" w:ascii="仿宋" w:hAnsi="仿宋" w:eastAsia="仿宋" w:cs="仿宋"/>
          <w:sz w:val="24"/>
        </w:rPr>
        <w:t xml:space="preserve">  注：评审结论为A、B的，本表由二级单位留存备查；评审结论有C、D、E的，      本表一式二份，一份存二级单位，一份存校学位办。</w:t>
      </w:r>
      <w:r>
        <w:rPr>
          <w:rFonts w:hint="eastAsia" w:eastAsia="仿宋" w:cs="宋体"/>
          <w:sz w:val="24"/>
          <w:szCs w:val="18"/>
        </w:rPr>
        <w:t>保存期至少为学位授予后</w:t>
      </w:r>
      <w:r>
        <w:rPr>
          <w:rFonts w:hint="eastAsia" w:ascii="宋体" w:hAnsi="宋体" w:eastAsia="仿宋" w:cs="宋体"/>
          <w:sz w:val="24"/>
        </w:rPr>
        <w:t>五</w:t>
      </w:r>
      <w:r>
        <w:rPr>
          <w:rFonts w:hint="eastAsia" w:eastAsia="仿宋" w:cs="宋体"/>
          <w:sz w:val="24"/>
          <w:szCs w:val="18"/>
        </w:rPr>
        <w:t>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B46F9"/>
    <w:rsid w:val="6F8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2019-11-20T08:00:00Z</dcterms:created>
  <dc:creator>孟尚儒</dc:creator>
  <cp:lastModifiedBy>孟尚儒</cp:lastModifiedBy>
  <dcterms:modified xsi:type="dcterms:W3CDTF">2019-11-20T08:00:51Z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